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5D88DBD5" w:rsidR="00251B75" w:rsidRPr="007D61DB" w:rsidRDefault="00BA7071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353A6">
              <w:rPr>
                <w:rFonts w:cs="Arial"/>
                <w:b/>
                <w:sz w:val="22"/>
                <w:szCs w:val="22"/>
              </w:rPr>
              <w:t>Modernizace a rozšíření expozic v Muzeu řemesel Moravské Budějovice</w:t>
            </w:r>
            <w:r w:rsidR="001828D7">
              <w:rPr>
                <w:rFonts w:cs="Arial"/>
                <w:b/>
                <w:sz w:val="22"/>
                <w:szCs w:val="22"/>
              </w:rPr>
              <w:t>, část 4 až 6</w:t>
            </w:r>
          </w:p>
          <w:p w14:paraId="570D1CE5" w14:textId="5A327576" w:rsidR="002538B0" w:rsidRPr="00D73599" w:rsidRDefault="002538B0" w:rsidP="00D45D3B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</w:t>
            </w:r>
            <w:r w:rsidR="00D45D3B">
              <w:rPr>
                <w:rFonts w:cs="Arial"/>
                <w:sz w:val="22"/>
                <w:szCs w:val="22"/>
              </w:rPr>
              <w:t>5</w:t>
            </w:r>
            <w:r w:rsidRPr="00251B75">
              <w:rPr>
                <w:rFonts w:cs="Arial"/>
                <w:sz w:val="22"/>
                <w:szCs w:val="22"/>
              </w:rPr>
              <w:t xml:space="preserve"> – </w:t>
            </w:r>
            <w:r w:rsidR="00D45D3B">
              <w:rPr>
                <w:rFonts w:cs="Arial"/>
                <w:b/>
                <w:sz w:val="22"/>
                <w:szCs w:val="22"/>
              </w:rPr>
              <w:t>Mobiliář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1F856966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4001D9">
              <w:rPr>
                <w:rFonts w:cs="Arial"/>
                <w:sz w:val="22"/>
              </w:rPr>
              <w:t>Muzeum Vysočiny Třebíč,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24408ECC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04F14">
              <w:rPr>
                <w:rFonts w:cs="Arial"/>
                <w:sz w:val="22"/>
              </w:rPr>
              <w:t>Zámek 1, 674 01 Třebíč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FA0A277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640D3">
              <w:rPr>
                <w:rFonts w:cs="Arial"/>
                <w:sz w:val="22"/>
              </w:rPr>
              <w:t>00091766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05972715" w:rsidR="002F4C02" w:rsidRPr="002538B0" w:rsidRDefault="00BA7071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BA7071">
              <w:rPr>
                <w:rFonts w:cs="Arial"/>
                <w:sz w:val="22"/>
              </w:rPr>
              <w:t>Ing. Jaroslav Martínek,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C55E1C" w:rsidRPr="00D73599" w14:paraId="2CE570AE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233EA0B5" w14:textId="2E4045BD" w:rsidR="00C55E1C" w:rsidRPr="00A66F0A" w:rsidRDefault="002971D9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</w:t>
            </w:r>
            <w:r w:rsidR="00C55E1C">
              <w:rPr>
                <w:rFonts w:cs="Arial"/>
                <w:sz w:val="22"/>
                <w:szCs w:val="22"/>
              </w:rPr>
              <w:t>alý či střední podnik (ano/ne):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34A80570" w14:textId="1333DFA4" w:rsidR="00C55E1C" w:rsidRPr="00067775" w:rsidRDefault="00C55E1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629ECA6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55E1C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4DB3E9CD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BA7071" w:rsidRPr="00BA7071">
      <w:rPr>
        <w:b/>
        <w:bCs/>
      </w:rPr>
      <w:t>Modernizace a rozšíření expozic v Muzeu řemesel Moravské Budějovice</w:t>
    </w:r>
    <w:r w:rsidR="001828D7">
      <w:rPr>
        <w:b/>
        <w:bCs/>
      </w:rPr>
      <w:t>, část 4 až 6</w:t>
    </w:r>
  </w:p>
  <w:p w14:paraId="568B4A3D" w14:textId="7B5DF24D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D45D3B">
      <w:rPr>
        <w:rFonts w:cs="Arial"/>
        <w:b/>
        <w:bCs/>
      </w:rPr>
      <w:t>5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D45D3B">
      <w:rPr>
        <w:b/>
        <w:bCs/>
      </w:rPr>
      <w:t>Mobiliář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28D7"/>
    <w:rsid w:val="00183695"/>
    <w:rsid w:val="001A0500"/>
    <w:rsid w:val="001A4654"/>
    <w:rsid w:val="001C5905"/>
    <w:rsid w:val="002074FE"/>
    <w:rsid w:val="00251B75"/>
    <w:rsid w:val="002538B0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A7071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55E1C"/>
    <w:rsid w:val="00C63D93"/>
    <w:rsid w:val="00C725F0"/>
    <w:rsid w:val="00CB38F2"/>
    <w:rsid w:val="00CD4546"/>
    <w:rsid w:val="00CE53BC"/>
    <w:rsid w:val="00D02D6E"/>
    <w:rsid w:val="00D25340"/>
    <w:rsid w:val="00D376FE"/>
    <w:rsid w:val="00D45D3B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355D5-F096-4E7A-AB24-2D64C51E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12</cp:revision>
  <dcterms:created xsi:type="dcterms:W3CDTF">2019-07-19T18:37:00Z</dcterms:created>
  <dcterms:modified xsi:type="dcterms:W3CDTF">2020-07-15T13:04:00Z</dcterms:modified>
</cp:coreProperties>
</file>